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A03995" w:rsidP="003D035A">
      <w:pPr>
        <w:rPr>
          <w:rFonts w:ascii="Arial" w:hAnsi="Arial" w:cs="Arial"/>
          <w:sz w:val="22"/>
          <w:szCs w:val="22"/>
          <w:lang w:val="en-GB"/>
        </w:rPr>
      </w:pPr>
      <w:r>
        <w:rPr>
          <w:rFonts w:ascii="Arial" w:hAnsi="Arial" w:cs="Arial"/>
          <w:sz w:val="22"/>
          <w:szCs w:val="22"/>
          <w:lang w:val="en-GB"/>
        </w:rPr>
        <w:t>07</w:t>
      </w:r>
      <w:r w:rsidR="00DC7CC8">
        <w:rPr>
          <w:rFonts w:ascii="Arial" w:hAnsi="Arial" w:cs="Arial"/>
          <w:sz w:val="22"/>
          <w:szCs w:val="22"/>
          <w:vertAlign w:val="superscript"/>
          <w:lang w:val="en-GB"/>
        </w:rPr>
        <w:t>th</w:t>
      </w:r>
      <w:r w:rsidR="008F3310">
        <w:rPr>
          <w:rFonts w:ascii="Arial" w:hAnsi="Arial" w:cs="Arial"/>
          <w:sz w:val="22"/>
          <w:szCs w:val="22"/>
          <w:lang w:val="en-GB"/>
        </w:rPr>
        <w:t xml:space="preserve"> </w:t>
      </w:r>
      <w:r>
        <w:rPr>
          <w:rFonts w:ascii="Arial" w:hAnsi="Arial" w:cs="Arial"/>
          <w:sz w:val="22"/>
          <w:szCs w:val="22"/>
          <w:lang w:val="en-GB"/>
        </w:rPr>
        <w:t>May</w:t>
      </w:r>
      <w:r w:rsidR="00C4119B">
        <w:rPr>
          <w:rFonts w:ascii="Arial" w:hAnsi="Arial" w:cs="Arial"/>
          <w:sz w:val="22"/>
          <w:szCs w:val="22"/>
          <w:lang w:val="en-GB"/>
        </w:rPr>
        <w:t xml:space="preserve"> 201</w:t>
      </w:r>
      <w:r w:rsidR="00662A3E">
        <w:rPr>
          <w:rFonts w:ascii="Arial" w:hAnsi="Arial" w:cs="Arial"/>
          <w:sz w:val="22"/>
          <w:szCs w:val="22"/>
          <w:lang w:val="en-GB"/>
        </w:rPr>
        <w:t>8</w:t>
      </w:r>
    </w:p>
    <w:p w:rsidR="003D035A" w:rsidRPr="009A2D09" w:rsidRDefault="003D035A" w:rsidP="003D035A">
      <w:pPr>
        <w:pStyle w:val="berschrift3"/>
        <w:spacing w:before="0"/>
        <w:jc w:val="both"/>
        <w:rPr>
          <w:rFonts w:ascii="Arial" w:hAnsi="Arial" w:cs="Arial"/>
          <w:b w:val="0"/>
          <w:color w:val="auto"/>
          <w:sz w:val="22"/>
          <w:szCs w:val="22"/>
          <w:lang w:val="en-GB"/>
        </w:rPr>
      </w:pPr>
    </w:p>
    <w:p w:rsidR="00A03995" w:rsidRPr="00A03995" w:rsidRDefault="009666F0" w:rsidP="00A03995">
      <w:pPr>
        <w:spacing w:line="360" w:lineRule="auto"/>
        <w:rPr>
          <w:rFonts w:ascii="Arial" w:hAnsi="Arial" w:cs="Arial"/>
          <w:b/>
          <w:sz w:val="22"/>
          <w:szCs w:val="22"/>
          <w:lang w:val="en-GB"/>
        </w:rPr>
      </w:pPr>
      <w:r>
        <w:rPr>
          <w:rFonts w:ascii="Arial" w:hAnsi="Arial" w:cs="Arial"/>
          <w:b/>
          <w:sz w:val="22"/>
          <w:szCs w:val="22"/>
          <w:lang w:val="en-GB"/>
        </w:rPr>
        <w:t xml:space="preserve">YOKOHAMA is </w:t>
      </w:r>
      <w:r w:rsidR="00A03995" w:rsidRPr="00A03995">
        <w:rPr>
          <w:rFonts w:ascii="Arial" w:hAnsi="Arial" w:cs="Arial"/>
          <w:b/>
          <w:sz w:val="22"/>
          <w:szCs w:val="22"/>
          <w:lang w:val="en-GB"/>
        </w:rPr>
        <w:t>Official Tyre Partner to Silverstone Classic</w:t>
      </w:r>
    </w:p>
    <w:p w:rsidR="00ED64D8" w:rsidRPr="00DC7CC8" w:rsidRDefault="00ED64D8" w:rsidP="00ED64D8">
      <w:pPr>
        <w:pStyle w:val="Default"/>
        <w:rPr>
          <w:lang w:val="en-GB"/>
        </w:rPr>
      </w:pPr>
    </w:p>
    <w:p w:rsidR="00A03995" w:rsidRDefault="00A03995" w:rsidP="009666F0">
      <w:pPr>
        <w:rPr>
          <w:rFonts w:ascii="Arial" w:hAnsi="Arial" w:cs="Arial"/>
          <w:sz w:val="22"/>
          <w:szCs w:val="22"/>
          <w:lang w:val="en-GB"/>
        </w:rPr>
      </w:pPr>
      <w:r w:rsidRPr="00A03995">
        <w:rPr>
          <w:rFonts w:ascii="Arial" w:hAnsi="Arial" w:cs="Arial"/>
          <w:sz w:val="22"/>
          <w:szCs w:val="22"/>
          <w:lang w:val="en-GB"/>
        </w:rPr>
        <w:t>With a history spanning more than 100 years which includes numerous motorsport championship victories and titles, premium Japanese tyre manufacturer YOKOHAMA has become the Official Tyre Partner of the Silverstone Classic.</w:t>
      </w:r>
    </w:p>
    <w:p w:rsidR="009666F0" w:rsidRPr="00A03995" w:rsidRDefault="009666F0" w:rsidP="009666F0">
      <w:pPr>
        <w:rPr>
          <w:rFonts w:ascii="Arial" w:hAnsi="Arial" w:cs="Arial"/>
          <w:sz w:val="22"/>
          <w:szCs w:val="22"/>
          <w:lang w:val="en-GB"/>
        </w:rPr>
      </w:pPr>
    </w:p>
    <w:p w:rsidR="00A03995" w:rsidRDefault="00A03995" w:rsidP="009666F0">
      <w:pPr>
        <w:rPr>
          <w:rFonts w:ascii="Arial" w:hAnsi="Arial" w:cs="Arial"/>
          <w:sz w:val="22"/>
          <w:szCs w:val="22"/>
          <w:lang w:val="en-GB"/>
        </w:rPr>
      </w:pPr>
      <w:r w:rsidRPr="00A03995">
        <w:rPr>
          <w:rFonts w:ascii="Arial" w:hAnsi="Arial" w:cs="Arial"/>
          <w:sz w:val="22"/>
          <w:szCs w:val="22"/>
          <w:lang w:val="en-GB"/>
        </w:rPr>
        <w:t>The event is the world’s largest classic motor racing festival and will see thousands of motorsport and classic car fans from all corners of the world flock to Silverstone Circuit from the 20</w:t>
      </w:r>
      <w:r w:rsidRPr="00A03995">
        <w:rPr>
          <w:rFonts w:ascii="Arial" w:hAnsi="Arial" w:cs="Arial"/>
          <w:sz w:val="22"/>
          <w:szCs w:val="22"/>
          <w:vertAlign w:val="superscript"/>
          <w:lang w:val="en-GB"/>
        </w:rPr>
        <w:t>th</w:t>
      </w:r>
      <w:r w:rsidRPr="00A03995">
        <w:rPr>
          <w:rFonts w:ascii="Arial" w:hAnsi="Arial" w:cs="Arial"/>
          <w:sz w:val="22"/>
          <w:szCs w:val="22"/>
          <w:lang w:val="en-GB"/>
        </w:rPr>
        <w:t xml:space="preserve"> – 22</w:t>
      </w:r>
      <w:r w:rsidRPr="00A03995">
        <w:rPr>
          <w:rFonts w:ascii="Arial" w:hAnsi="Arial" w:cs="Arial"/>
          <w:sz w:val="22"/>
          <w:szCs w:val="22"/>
          <w:vertAlign w:val="superscript"/>
          <w:lang w:val="en-GB"/>
        </w:rPr>
        <w:t>nd</w:t>
      </w:r>
      <w:r w:rsidRPr="00A03995">
        <w:rPr>
          <w:rFonts w:ascii="Arial" w:hAnsi="Arial" w:cs="Arial"/>
          <w:sz w:val="22"/>
          <w:szCs w:val="22"/>
          <w:lang w:val="en-GB"/>
        </w:rPr>
        <w:t xml:space="preserve"> July for three days of action packed historic motor racing, displays from over 100 car clubs, air displays, live music and a host of other entertainment.</w:t>
      </w:r>
    </w:p>
    <w:p w:rsidR="009666F0" w:rsidRPr="00A03995" w:rsidRDefault="009666F0" w:rsidP="009666F0">
      <w:pPr>
        <w:rPr>
          <w:rFonts w:ascii="Arial" w:hAnsi="Arial" w:cs="Arial"/>
          <w:sz w:val="22"/>
          <w:szCs w:val="22"/>
          <w:lang w:val="en-GB"/>
        </w:rPr>
      </w:pPr>
    </w:p>
    <w:p w:rsidR="00A03995" w:rsidRPr="00A03995" w:rsidRDefault="00A03995" w:rsidP="009666F0">
      <w:pPr>
        <w:rPr>
          <w:rFonts w:ascii="Arial" w:hAnsi="Arial" w:cs="Arial"/>
          <w:sz w:val="22"/>
          <w:szCs w:val="22"/>
          <w:lang w:val="en-GB"/>
        </w:rPr>
      </w:pPr>
      <w:r w:rsidRPr="00A03995">
        <w:rPr>
          <w:rFonts w:ascii="Arial" w:hAnsi="Arial" w:cs="Arial"/>
          <w:sz w:val="22"/>
          <w:szCs w:val="22"/>
          <w:lang w:val="en-GB"/>
        </w:rPr>
        <w:t xml:space="preserve">As the Official Tyre Partner, YOKOHAMA will lend its name to several of the festival’s highlights including the YOKOHAMA Trophy for FIA Masters Historic Sports Cars and the YOKOHAMA Silverstone Classic Supercar Track Parade and Paddock Display. </w:t>
      </w:r>
      <w:proofErr w:type="gramStart"/>
      <w:r w:rsidRPr="00A03995">
        <w:rPr>
          <w:rFonts w:ascii="Arial" w:hAnsi="Arial" w:cs="Arial"/>
          <w:sz w:val="22"/>
          <w:szCs w:val="22"/>
          <w:lang w:val="en-GB"/>
        </w:rPr>
        <w:t>Additionally</w:t>
      </w:r>
      <w:proofErr w:type="gramEnd"/>
      <w:r w:rsidR="009666F0">
        <w:rPr>
          <w:rFonts w:ascii="Arial" w:hAnsi="Arial" w:cs="Arial"/>
          <w:sz w:val="22"/>
          <w:szCs w:val="22"/>
          <w:lang w:val="en-GB"/>
        </w:rPr>
        <w:t xml:space="preserve"> </w:t>
      </w:r>
      <w:r w:rsidRPr="00A03995">
        <w:rPr>
          <w:rFonts w:ascii="Arial" w:hAnsi="Arial" w:cs="Arial"/>
          <w:sz w:val="22"/>
          <w:szCs w:val="22"/>
          <w:lang w:val="en-GB"/>
        </w:rPr>
        <w:t>the company will present the YOKOHAMA Silverstone Classic Club Car of the Show Award.</w:t>
      </w:r>
    </w:p>
    <w:p w:rsidR="00A03995" w:rsidRPr="00A03995" w:rsidRDefault="00A03995" w:rsidP="009666F0">
      <w:pPr>
        <w:rPr>
          <w:rFonts w:ascii="Arial" w:hAnsi="Arial" w:cs="Arial"/>
          <w:sz w:val="22"/>
          <w:szCs w:val="22"/>
          <w:lang w:val="en-GB"/>
        </w:rPr>
      </w:pPr>
      <w:r w:rsidRPr="00A03995">
        <w:rPr>
          <w:rFonts w:ascii="Arial" w:hAnsi="Arial" w:cs="Arial"/>
          <w:sz w:val="22"/>
          <w:szCs w:val="22"/>
          <w:lang w:val="en-GB"/>
        </w:rPr>
        <w:t>“YOKOHAMA has a rich and successful heritage around the globe in all forms of motorsport so it’s fantastic that we’ll be playing an integral part of this year’s Silverstone Classic festival,” comments David Seward, managing director, Yokohama HPT. “We look forward to seeing some historic racing greats being put through their paces at Silverstone Circuit during the event as well as meeting up with the thousands of fans who will be cheering them on.”</w:t>
      </w:r>
    </w:p>
    <w:p w:rsidR="00A03995" w:rsidRDefault="00A03995" w:rsidP="009666F0">
      <w:pPr>
        <w:rPr>
          <w:rFonts w:ascii="Arial" w:hAnsi="Arial" w:cs="Arial"/>
          <w:sz w:val="22"/>
          <w:szCs w:val="22"/>
          <w:lang w:val="en-GB"/>
        </w:rPr>
      </w:pPr>
      <w:r w:rsidRPr="00A03995">
        <w:rPr>
          <w:rFonts w:ascii="Arial" w:hAnsi="Arial" w:cs="Arial"/>
          <w:sz w:val="22"/>
          <w:szCs w:val="22"/>
          <w:lang w:val="en-GB"/>
        </w:rPr>
        <w:t>Today, YOKOHAMA supplies tyres to drivers competing in 30 motorsport series in the UK including circuit racing, rally and rallycross. Its tyres are also used in the FIA World Touring Car Cup. However, its motorsport pedigree extends even further having previously secured race honours with competitors in the British and European Touring Car Championships, the 24 Hours of Le Mans, 24 Hours of Spa and the European Formula 3 Championship to name a few.</w:t>
      </w:r>
    </w:p>
    <w:p w:rsidR="009666F0" w:rsidRPr="00A03995" w:rsidRDefault="009666F0" w:rsidP="009666F0">
      <w:pPr>
        <w:rPr>
          <w:rFonts w:ascii="Arial" w:hAnsi="Arial" w:cs="Arial"/>
          <w:sz w:val="22"/>
          <w:szCs w:val="22"/>
          <w:lang w:val="en-GB"/>
        </w:rPr>
      </w:pPr>
    </w:p>
    <w:p w:rsidR="00A03995" w:rsidRDefault="00A03995" w:rsidP="009666F0">
      <w:pPr>
        <w:rPr>
          <w:rFonts w:ascii="Arial" w:hAnsi="Arial" w:cs="Arial"/>
          <w:sz w:val="22"/>
          <w:szCs w:val="22"/>
          <w:lang w:val="en-GB"/>
        </w:rPr>
      </w:pPr>
      <w:r w:rsidRPr="00A03995">
        <w:rPr>
          <w:rFonts w:ascii="Arial" w:hAnsi="Arial" w:cs="Arial"/>
          <w:sz w:val="22"/>
          <w:szCs w:val="22"/>
          <w:lang w:val="en-GB"/>
        </w:rPr>
        <w:t>As well as its highly regarded competition tyres, YOKOHAMA produces a comprehensive range of passenger car tyres which are increasingly fitted by the world’s leading vehicle manufacturers as original equipment. Indeed, vehicles including the new BMW M5 and X3 models, the Mercedes-Benz AMG E43 and the Porsche 911 all now come fitted with YOKOHAMA’s top of the range ADVAN Sport V105 tyre as standard.</w:t>
      </w:r>
    </w:p>
    <w:p w:rsidR="009666F0" w:rsidRPr="00A03995" w:rsidRDefault="009666F0" w:rsidP="009666F0">
      <w:pPr>
        <w:rPr>
          <w:rFonts w:ascii="Arial" w:hAnsi="Arial" w:cs="Arial"/>
          <w:sz w:val="22"/>
          <w:szCs w:val="22"/>
          <w:lang w:val="en-GB"/>
        </w:rPr>
      </w:pPr>
    </w:p>
    <w:p w:rsidR="00A03995" w:rsidRPr="00A03995" w:rsidRDefault="00A03995" w:rsidP="009666F0">
      <w:pPr>
        <w:rPr>
          <w:rFonts w:ascii="Arial" w:hAnsi="Arial" w:cs="Arial"/>
          <w:sz w:val="22"/>
          <w:szCs w:val="22"/>
          <w:lang w:val="en-GB"/>
        </w:rPr>
      </w:pPr>
      <w:r w:rsidRPr="00A03995">
        <w:rPr>
          <w:rFonts w:ascii="Arial" w:hAnsi="Arial" w:cs="Arial"/>
          <w:sz w:val="22"/>
          <w:szCs w:val="22"/>
          <w:lang w:val="en-GB"/>
        </w:rPr>
        <w:t>The Silverstone Classic is firmly established as the world’s biggest classic motor racing festival. The epic event attracts more than 1,000 race entries and draws crowds of more than 100,000. The spectacular classic car celebration is staged at the famous Silverstone circuit in Northamptonshire, birthplace of the FIA Formula One World Championship.</w:t>
      </w:r>
    </w:p>
    <w:p w:rsidR="00444C90" w:rsidRDefault="00444C90" w:rsidP="00A03995">
      <w:pPr>
        <w:rPr>
          <w:rFonts w:ascii="Arial" w:hAnsi="Arial" w:cs="Arial"/>
          <w:i/>
          <w:sz w:val="22"/>
          <w:szCs w:val="22"/>
          <w:lang w:val="en-GB"/>
        </w:rPr>
      </w:pPr>
    </w:p>
    <w:p w:rsidR="00D4685C" w:rsidRDefault="00D4685C" w:rsidP="00A03995">
      <w:pPr>
        <w:rPr>
          <w:rFonts w:ascii="Arial" w:hAnsi="Arial" w:cs="Arial"/>
          <w:i/>
          <w:sz w:val="22"/>
          <w:szCs w:val="22"/>
          <w:lang w:val="en-GB"/>
        </w:rPr>
      </w:pPr>
    </w:p>
    <w:p w:rsidR="00D4685C" w:rsidRDefault="00D4685C" w:rsidP="00A03995">
      <w:pPr>
        <w:rPr>
          <w:rFonts w:ascii="Arial" w:hAnsi="Arial" w:cs="Arial"/>
          <w:i/>
          <w:sz w:val="22"/>
          <w:szCs w:val="22"/>
          <w:lang w:val="en-GB"/>
        </w:rPr>
      </w:pPr>
    </w:p>
    <w:p w:rsidR="00D4685C" w:rsidRDefault="00D4685C" w:rsidP="00A03995">
      <w:pPr>
        <w:rPr>
          <w:rFonts w:ascii="Arial" w:hAnsi="Arial" w:cs="Arial"/>
          <w:i/>
          <w:sz w:val="22"/>
          <w:szCs w:val="22"/>
          <w:lang w:val="en-GB"/>
        </w:rPr>
      </w:pPr>
    </w:p>
    <w:p w:rsidR="00D4685C" w:rsidRDefault="00D4685C" w:rsidP="00A03995">
      <w:pPr>
        <w:rPr>
          <w:rFonts w:ascii="Arial" w:hAnsi="Arial" w:cs="Arial"/>
          <w:i/>
          <w:sz w:val="22"/>
          <w:szCs w:val="22"/>
          <w:lang w:val="en-GB"/>
        </w:rPr>
      </w:pPr>
    </w:p>
    <w:p w:rsidR="00D4685C" w:rsidRDefault="00D4685C" w:rsidP="00A03995">
      <w:pPr>
        <w:rPr>
          <w:rFonts w:ascii="Arial" w:hAnsi="Arial" w:cs="Arial"/>
          <w:i/>
          <w:sz w:val="22"/>
          <w:szCs w:val="22"/>
          <w:lang w:val="en-GB"/>
        </w:rPr>
      </w:pPr>
    </w:p>
    <w:p w:rsidR="00D4685C" w:rsidRDefault="00D4685C" w:rsidP="00A03995">
      <w:pPr>
        <w:rPr>
          <w:rFonts w:ascii="Arial" w:hAnsi="Arial" w:cs="Arial"/>
          <w:i/>
          <w:sz w:val="22"/>
          <w:szCs w:val="22"/>
          <w:lang w:val="en-GB"/>
        </w:rPr>
      </w:pPr>
    </w:p>
    <w:p w:rsidR="00D4685C" w:rsidRDefault="00D4685C" w:rsidP="00A03995">
      <w:pPr>
        <w:rPr>
          <w:rFonts w:ascii="Arial" w:hAnsi="Arial" w:cs="Arial"/>
          <w:i/>
          <w:sz w:val="22"/>
          <w:szCs w:val="22"/>
          <w:lang w:val="en-GB"/>
        </w:rPr>
      </w:pPr>
    </w:p>
    <w:p w:rsidR="00D4685C" w:rsidRDefault="00D4685C" w:rsidP="00A03995">
      <w:pPr>
        <w:rPr>
          <w:rFonts w:ascii="Arial" w:hAnsi="Arial" w:cs="Arial"/>
          <w:i/>
          <w:sz w:val="22"/>
          <w:szCs w:val="22"/>
          <w:lang w:val="en-GB"/>
        </w:rPr>
      </w:pPr>
    </w:p>
    <w:p w:rsidR="00D4685C" w:rsidRDefault="00D4685C" w:rsidP="00A03995">
      <w:pPr>
        <w:rPr>
          <w:rFonts w:ascii="Arial" w:hAnsi="Arial" w:cs="Arial"/>
          <w:i/>
          <w:sz w:val="22"/>
          <w:szCs w:val="22"/>
          <w:lang w:val="en-GB"/>
        </w:rPr>
      </w:pPr>
    </w:p>
    <w:p w:rsidR="00D4685C" w:rsidRDefault="00D4685C" w:rsidP="00A03995">
      <w:pPr>
        <w:rPr>
          <w:rFonts w:ascii="Arial" w:hAnsi="Arial" w:cs="Arial"/>
          <w:i/>
          <w:sz w:val="22"/>
          <w:szCs w:val="22"/>
          <w:lang w:val="en-GB"/>
        </w:rPr>
      </w:pPr>
    </w:p>
    <w:p w:rsidR="00D4685C" w:rsidRDefault="00D4685C" w:rsidP="00A03995">
      <w:pPr>
        <w:rPr>
          <w:rFonts w:ascii="Arial" w:hAnsi="Arial" w:cs="Arial"/>
          <w:i/>
          <w:sz w:val="22"/>
          <w:szCs w:val="22"/>
          <w:lang w:val="en-GB"/>
        </w:rPr>
      </w:pPr>
    </w:p>
    <w:p w:rsidR="00D4685C" w:rsidRDefault="00D4685C" w:rsidP="00A03995">
      <w:pPr>
        <w:rPr>
          <w:rFonts w:ascii="Arial" w:hAnsi="Arial" w:cs="Arial"/>
          <w:i/>
          <w:sz w:val="22"/>
          <w:szCs w:val="22"/>
          <w:lang w:val="en-GB"/>
        </w:rPr>
      </w:pPr>
    </w:p>
    <w:p w:rsidR="00D4685C" w:rsidRDefault="00D4685C" w:rsidP="00A03995">
      <w:pPr>
        <w:rPr>
          <w:rFonts w:ascii="Arial" w:hAnsi="Arial" w:cs="Arial"/>
          <w:i/>
          <w:sz w:val="22"/>
          <w:szCs w:val="22"/>
          <w:lang w:val="en-GB"/>
        </w:rPr>
      </w:pPr>
    </w:p>
    <w:p w:rsidR="00D4685C" w:rsidRDefault="00D4685C" w:rsidP="00A03995">
      <w:pPr>
        <w:rPr>
          <w:rFonts w:ascii="Arial" w:hAnsi="Arial" w:cs="Arial"/>
          <w:i/>
          <w:sz w:val="22"/>
          <w:szCs w:val="22"/>
          <w:lang w:val="en-GB"/>
        </w:rPr>
      </w:pPr>
    </w:p>
    <w:p w:rsidR="009666F0" w:rsidRDefault="009666F0" w:rsidP="00A03995">
      <w:pPr>
        <w:rPr>
          <w:rFonts w:ascii="Arial" w:hAnsi="Arial" w:cs="Arial"/>
          <w:i/>
          <w:sz w:val="22"/>
          <w:szCs w:val="22"/>
          <w:lang w:val="en-GB"/>
        </w:rPr>
      </w:pPr>
    </w:p>
    <w:p w:rsidR="009666F0" w:rsidRDefault="009666F0" w:rsidP="00A03995">
      <w:pPr>
        <w:rPr>
          <w:rFonts w:ascii="Arial" w:hAnsi="Arial" w:cs="Arial"/>
          <w:i/>
          <w:sz w:val="22"/>
          <w:szCs w:val="22"/>
          <w:lang w:val="en-GB"/>
        </w:rPr>
      </w:pPr>
    </w:p>
    <w:p w:rsidR="009666F0" w:rsidRDefault="00D4685C" w:rsidP="00D4685C">
      <w:pPr>
        <w:jc w:val="center"/>
        <w:rPr>
          <w:rFonts w:ascii="Arial" w:hAnsi="Arial" w:cs="Arial"/>
          <w:i/>
          <w:sz w:val="22"/>
          <w:szCs w:val="22"/>
          <w:lang w:val="en-GB"/>
        </w:rPr>
      </w:pPr>
      <w:r>
        <w:rPr>
          <w:noProof/>
        </w:rPr>
        <w:drawing>
          <wp:inline distT="0" distB="0" distL="0" distR="0" wp14:anchorId="6B7FD598" wp14:editId="5891F083">
            <wp:extent cx="5401067" cy="3023622"/>
            <wp:effectExtent l="0" t="0" r="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1067" cy="3023622"/>
                    </a:xfrm>
                    <a:prstGeom prst="rect">
                      <a:avLst/>
                    </a:prstGeom>
                  </pic:spPr>
                </pic:pic>
              </a:graphicData>
            </a:graphic>
          </wp:inline>
        </w:drawing>
      </w:r>
    </w:p>
    <w:p w:rsidR="00D4685C" w:rsidRDefault="00D4685C" w:rsidP="00D4685C">
      <w:pPr>
        <w:jc w:val="center"/>
        <w:rPr>
          <w:rFonts w:ascii="Arial" w:hAnsi="Arial" w:cs="Arial"/>
          <w:i/>
          <w:sz w:val="16"/>
          <w:szCs w:val="16"/>
          <w:lang w:val="en-GB"/>
        </w:rPr>
      </w:pPr>
      <w:r w:rsidRPr="00D4685C">
        <w:rPr>
          <w:rFonts w:ascii="Arial" w:hAnsi="Arial" w:cs="Arial"/>
          <w:i/>
          <w:sz w:val="16"/>
          <w:szCs w:val="16"/>
          <w:lang w:val="en-GB"/>
        </w:rPr>
        <w:t>Silverstone Classic media day</w:t>
      </w:r>
    </w:p>
    <w:p w:rsidR="00D4685C" w:rsidRDefault="00D4685C" w:rsidP="00D4685C">
      <w:pPr>
        <w:jc w:val="center"/>
        <w:rPr>
          <w:rFonts w:ascii="Arial" w:hAnsi="Arial" w:cs="Arial"/>
          <w:i/>
          <w:sz w:val="16"/>
          <w:szCs w:val="16"/>
          <w:lang w:val="en-GB"/>
        </w:rPr>
      </w:pPr>
    </w:p>
    <w:p w:rsidR="00D4685C" w:rsidRDefault="00D4685C" w:rsidP="00D4685C">
      <w:pPr>
        <w:jc w:val="center"/>
        <w:rPr>
          <w:rFonts w:ascii="Arial" w:hAnsi="Arial" w:cs="Arial"/>
          <w:i/>
          <w:sz w:val="16"/>
          <w:szCs w:val="16"/>
          <w:lang w:val="en-GB"/>
        </w:rPr>
      </w:pPr>
    </w:p>
    <w:p w:rsidR="00D4685C" w:rsidRDefault="00D4685C" w:rsidP="00D4685C">
      <w:pPr>
        <w:jc w:val="center"/>
        <w:rPr>
          <w:rFonts w:ascii="Arial" w:hAnsi="Arial" w:cs="Arial"/>
          <w:i/>
          <w:sz w:val="16"/>
          <w:szCs w:val="16"/>
          <w:lang w:val="en-GB"/>
        </w:rPr>
      </w:pPr>
    </w:p>
    <w:p w:rsidR="00D4685C" w:rsidRDefault="00D4685C" w:rsidP="00D4685C">
      <w:pPr>
        <w:jc w:val="center"/>
        <w:rPr>
          <w:rFonts w:ascii="Arial" w:hAnsi="Arial" w:cs="Arial"/>
          <w:i/>
          <w:sz w:val="16"/>
          <w:szCs w:val="16"/>
          <w:lang w:val="en-GB"/>
        </w:rPr>
      </w:pPr>
    </w:p>
    <w:p w:rsidR="00D4685C" w:rsidRDefault="00D4685C" w:rsidP="00D4685C">
      <w:pPr>
        <w:jc w:val="center"/>
        <w:rPr>
          <w:rFonts w:ascii="Arial" w:hAnsi="Arial" w:cs="Arial"/>
          <w:i/>
          <w:sz w:val="16"/>
          <w:szCs w:val="16"/>
          <w:lang w:val="en-GB"/>
        </w:rPr>
      </w:pPr>
    </w:p>
    <w:p w:rsidR="00D4685C" w:rsidRDefault="00D4685C" w:rsidP="00D4685C">
      <w:pPr>
        <w:jc w:val="center"/>
        <w:rPr>
          <w:rFonts w:ascii="Arial" w:hAnsi="Arial" w:cs="Arial"/>
          <w:i/>
          <w:sz w:val="16"/>
          <w:szCs w:val="16"/>
          <w:lang w:val="en-GB"/>
        </w:rPr>
      </w:pPr>
    </w:p>
    <w:p w:rsidR="00D4685C" w:rsidRDefault="00D4685C" w:rsidP="00D4685C">
      <w:pPr>
        <w:jc w:val="center"/>
        <w:rPr>
          <w:rFonts w:ascii="Arial" w:hAnsi="Arial" w:cs="Arial"/>
          <w:i/>
          <w:sz w:val="16"/>
          <w:szCs w:val="16"/>
          <w:lang w:val="en-GB"/>
        </w:rPr>
      </w:pPr>
      <w:r>
        <w:rPr>
          <w:noProof/>
        </w:rPr>
        <w:drawing>
          <wp:inline distT="0" distB="0" distL="0" distR="0" wp14:anchorId="29C07567" wp14:editId="5FAB9017">
            <wp:extent cx="5401067" cy="3599695"/>
            <wp:effectExtent l="0" t="0" r="0" b="127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1067" cy="3599695"/>
                    </a:xfrm>
                    <a:prstGeom prst="rect">
                      <a:avLst/>
                    </a:prstGeom>
                  </pic:spPr>
                </pic:pic>
              </a:graphicData>
            </a:graphic>
          </wp:inline>
        </w:drawing>
      </w:r>
    </w:p>
    <w:p w:rsidR="00D4685C" w:rsidRPr="00D4685C" w:rsidRDefault="00D4685C" w:rsidP="00D4685C">
      <w:pPr>
        <w:jc w:val="center"/>
        <w:rPr>
          <w:rFonts w:ascii="Arial" w:hAnsi="Arial" w:cs="Arial"/>
          <w:i/>
          <w:sz w:val="16"/>
          <w:szCs w:val="16"/>
          <w:lang w:val="en-GB"/>
        </w:rPr>
      </w:pPr>
      <w:r w:rsidRPr="00D4685C">
        <w:rPr>
          <w:rFonts w:ascii="Arial" w:hAnsi="Arial" w:cs="Arial"/>
          <w:i/>
          <w:sz w:val="16"/>
          <w:szCs w:val="16"/>
          <w:lang w:val="en-GB"/>
        </w:rPr>
        <w:t>YOKOHAMA 4 HR</w:t>
      </w:r>
      <w:bookmarkStart w:id="0" w:name="_GoBack"/>
      <w:bookmarkEnd w:id="0"/>
    </w:p>
    <w:sectPr w:rsidR="00D4685C" w:rsidRPr="00D4685C" w:rsidSect="00C22B3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2D3A" w:rsidRDefault="00AD2D3A" w:rsidP="00B25742">
      <w:r>
        <w:separator/>
      </w:r>
    </w:p>
  </w:endnote>
  <w:endnote w:type="continuationSeparator" w:id="0">
    <w:p w:rsidR="00AD2D3A" w:rsidRDefault="00AD2D3A"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D4685C">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2D3A" w:rsidRDefault="00AD2D3A" w:rsidP="00B25742">
      <w:r>
        <w:separator/>
      </w:r>
    </w:p>
  </w:footnote>
  <w:footnote w:type="continuationSeparator" w:id="0">
    <w:p w:rsidR="00AD2D3A" w:rsidRDefault="00AD2D3A"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D4685C">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666F0"/>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03995"/>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3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4685C"/>
    <w:rsid w:val="00D506B1"/>
    <w:rsid w:val="00D52089"/>
    <w:rsid w:val="00D573A7"/>
    <w:rsid w:val="00D664E5"/>
    <w:rsid w:val="00D82748"/>
    <w:rsid w:val="00D90688"/>
    <w:rsid w:val="00D91F7B"/>
    <w:rsid w:val="00D97A85"/>
    <w:rsid w:val="00DA2C0A"/>
    <w:rsid w:val="00DB3A02"/>
    <w:rsid w:val="00DB496F"/>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FFBB37"/>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407</Words>
  <Characters>2323</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3</cp:revision>
  <cp:lastPrinted>2014-08-28T15:02:00Z</cp:lastPrinted>
  <dcterms:created xsi:type="dcterms:W3CDTF">2018-05-07T09:44:00Z</dcterms:created>
  <dcterms:modified xsi:type="dcterms:W3CDTF">2018-05-07T09:48:00Z</dcterms:modified>
</cp:coreProperties>
</file>